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9A8DB" w14:textId="46ABE652" w:rsidR="001575C5" w:rsidRDefault="0019546B">
      <w:r>
        <w:t>JHSC meeting IWTV 3</w:t>
      </w:r>
      <w:r>
        <w:tab/>
      </w:r>
      <w:r>
        <w:tab/>
      </w:r>
      <w:r>
        <w:tab/>
      </w:r>
      <w:r>
        <w:tab/>
      </w:r>
      <w:r>
        <w:tab/>
      </w:r>
      <w:r w:rsidR="001B1E43">
        <w:t xml:space="preserve">September 18 </w:t>
      </w:r>
      <w:r>
        <w:t>2025</w:t>
      </w:r>
      <w:r>
        <w:br/>
      </w:r>
      <w:r>
        <w:br/>
        <w:t>Location: 6115 Edwards Blvd</w:t>
      </w:r>
      <w:r>
        <w:br/>
        <w:t>Time:  1</w:t>
      </w:r>
      <w:r w:rsidR="00F0430B">
        <w:t>0:</w:t>
      </w:r>
      <w:r w:rsidR="005F75A2">
        <w:t>00 – 10:45</w:t>
      </w:r>
      <w:r>
        <w:br/>
      </w:r>
      <w:r>
        <w:br/>
      </w:r>
      <w:r w:rsidR="00345014">
        <w:t>Co-Chair</w:t>
      </w:r>
      <w:r w:rsidR="001B3DF1">
        <w:t>s: M. Gugliuzzi,</w:t>
      </w:r>
      <w:r w:rsidR="00345014">
        <w:t xml:space="preserve"> R Warren</w:t>
      </w:r>
      <w:r w:rsidR="001575C5">
        <w:br/>
      </w:r>
      <w:r w:rsidR="001575C5">
        <w:br/>
        <w:t>Attendance</w:t>
      </w:r>
    </w:p>
    <w:p w14:paraId="71E288D5" w14:textId="3840E238" w:rsidR="0019546B" w:rsidRDefault="001575C5">
      <w:r>
        <w:t xml:space="preserve">R </w:t>
      </w:r>
      <w:proofErr w:type="gramStart"/>
      <w:r>
        <w:t xml:space="preserve">Warren  </w:t>
      </w:r>
      <w:r w:rsidR="00C27349">
        <w:t>-W</w:t>
      </w:r>
      <w:r w:rsidR="00E81CD6">
        <w:t>,</w:t>
      </w:r>
      <w:r w:rsidR="00C27349">
        <w:t xml:space="preserve">   </w:t>
      </w:r>
      <w:proofErr w:type="gramEnd"/>
      <w:r w:rsidR="00C27349">
        <w:t xml:space="preserve"> M. Gugliuzzi – </w:t>
      </w:r>
      <w:proofErr w:type="gramStart"/>
      <w:r w:rsidR="00C27349">
        <w:t>E</w:t>
      </w:r>
      <w:r w:rsidR="00E81CD6">
        <w:t>,</w:t>
      </w:r>
      <w:r w:rsidR="00C27349">
        <w:t xml:space="preserve">  N</w:t>
      </w:r>
      <w:r w:rsidR="00E81CD6">
        <w:t>.</w:t>
      </w:r>
      <w:proofErr w:type="gramEnd"/>
      <w:r w:rsidR="00C27349">
        <w:t xml:space="preserve"> Lane </w:t>
      </w:r>
      <w:r w:rsidR="00E81CD6">
        <w:t xml:space="preserve">– </w:t>
      </w:r>
      <w:proofErr w:type="gramStart"/>
      <w:r w:rsidR="00C27349">
        <w:t>E</w:t>
      </w:r>
      <w:r w:rsidR="00E81CD6">
        <w:t xml:space="preserve">, </w:t>
      </w:r>
      <w:r w:rsidR="00C27349">
        <w:t xml:space="preserve"> A</w:t>
      </w:r>
      <w:r w:rsidR="00E81CD6">
        <w:t>.</w:t>
      </w:r>
      <w:proofErr w:type="gramEnd"/>
      <w:r w:rsidR="00E81CD6">
        <w:t xml:space="preserve"> </w:t>
      </w:r>
      <w:r w:rsidR="00C27349">
        <w:t>Byrne</w:t>
      </w:r>
      <w:r w:rsidR="00E81CD6">
        <w:t xml:space="preserve"> – W, C. Warren</w:t>
      </w:r>
      <w:r w:rsidR="00452A2C">
        <w:t xml:space="preserve"> -W, </w:t>
      </w:r>
      <w:proofErr w:type="gramStart"/>
      <w:r w:rsidR="00646056">
        <w:t xml:space="preserve">M </w:t>
      </w:r>
      <w:r w:rsidR="005712D4">
        <w:t xml:space="preserve"> MacGregor</w:t>
      </w:r>
      <w:proofErr w:type="gramEnd"/>
      <w:r w:rsidR="00B864DA">
        <w:t xml:space="preserve"> – Jordan Stephens</w:t>
      </w:r>
      <w:r w:rsidR="00452A2C">
        <w:br/>
      </w:r>
      <w:r w:rsidR="0019546B">
        <w:br/>
        <w:t>Agenda:</w:t>
      </w:r>
      <w:r w:rsidR="0019546B">
        <w:br/>
        <w:t xml:space="preserve">Review minutes of </w:t>
      </w:r>
      <w:r w:rsidR="00650A4B">
        <w:t>Ju</w:t>
      </w:r>
      <w:r w:rsidR="003C525B">
        <w:t>ly</w:t>
      </w:r>
      <w:r w:rsidR="001B1E43">
        <w:t xml:space="preserve"> 28 </w:t>
      </w:r>
      <w:r w:rsidR="0019546B">
        <w:t>2025</w:t>
      </w:r>
      <w:r w:rsidR="001B1E43">
        <w:br/>
      </w:r>
      <w:r w:rsidR="001B1E43">
        <w:br/>
      </w:r>
      <w:r w:rsidR="001B1E43" w:rsidRPr="001B1E43">
        <w:rPr>
          <w:b/>
          <w:bCs/>
        </w:rPr>
        <w:t>Minutes Approved</w:t>
      </w:r>
    </w:p>
    <w:p w14:paraId="4321D575" w14:textId="1B75FC13" w:rsidR="007840E6" w:rsidRDefault="00863977">
      <w:pPr>
        <w:rPr>
          <w:noProof/>
        </w:rPr>
      </w:pPr>
      <w:r>
        <w:rPr>
          <w:noProof/>
        </w:rPr>
        <w:t>New Business</w:t>
      </w:r>
      <w:r>
        <w:rPr>
          <w:noProof/>
        </w:rPr>
        <w:br/>
      </w:r>
      <w:r>
        <w:rPr>
          <w:noProof/>
        </w:rPr>
        <w:br/>
      </w:r>
      <w:r w:rsidR="007840E6">
        <w:rPr>
          <w:noProof/>
        </w:rPr>
        <w:t xml:space="preserve">August 6 - </w:t>
      </w:r>
      <w:r>
        <w:rPr>
          <w:noProof/>
        </w:rPr>
        <w:t xml:space="preserve">AMC site visit. </w:t>
      </w:r>
      <w:r w:rsidR="003157A6">
        <w:rPr>
          <w:noProof/>
        </w:rPr>
        <w:t xml:space="preserve">A onsite safety check and security audit was conducted at 6115 Edwards st. We are expecing a report and reccomendations </w:t>
      </w:r>
      <w:r w:rsidR="0097252B">
        <w:rPr>
          <w:noProof/>
        </w:rPr>
        <w:t xml:space="preserve">from their consultants </w:t>
      </w:r>
      <w:r w:rsidR="00166FE2">
        <w:rPr>
          <w:noProof/>
        </w:rPr>
        <w:t xml:space="preserve">to </w:t>
      </w:r>
      <w:r w:rsidR="0097252B">
        <w:rPr>
          <w:noProof/>
        </w:rPr>
        <w:t>implemen</w:t>
      </w:r>
      <w:r w:rsidR="00166FE2">
        <w:rPr>
          <w:noProof/>
        </w:rPr>
        <w:t>t</w:t>
      </w:r>
      <w:r w:rsidR="0097252B">
        <w:rPr>
          <w:noProof/>
        </w:rPr>
        <w:t>.</w:t>
      </w:r>
      <w:r w:rsidR="007840E6">
        <w:rPr>
          <w:noProof/>
        </w:rPr>
        <w:br/>
        <w:t xml:space="preserve">August 12 </w:t>
      </w:r>
      <w:r w:rsidR="009621E9">
        <w:rPr>
          <w:noProof/>
        </w:rPr>
        <w:t>–</w:t>
      </w:r>
      <w:r w:rsidR="007840E6">
        <w:rPr>
          <w:noProof/>
        </w:rPr>
        <w:t xml:space="preserve"> </w:t>
      </w:r>
      <w:r w:rsidR="009621E9">
        <w:rPr>
          <w:noProof/>
        </w:rPr>
        <w:t xml:space="preserve">Safety meeting took place in the boardroom with all HOD’s and Production to discuss </w:t>
      </w:r>
      <w:r w:rsidR="00603FA8">
        <w:rPr>
          <w:noProof/>
        </w:rPr>
        <w:t xml:space="preserve">the safety concerns and logistics issues </w:t>
      </w:r>
      <w:r w:rsidR="00D57291">
        <w:rPr>
          <w:noProof/>
        </w:rPr>
        <w:t xml:space="preserve">regarding Bluffers Park shoot. </w:t>
      </w:r>
      <w:r w:rsidR="00F955CC">
        <w:rPr>
          <w:noProof/>
        </w:rPr>
        <w:t>Transport</w:t>
      </w:r>
      <w:r w:rsidR="00733B52">
        <w:rPr>
          <w:noProof/>
        </w:rPr>
        <w:t xml:space="preserve"> dept</w:t>
      </w:r>
      <w:r w:rsidR="00F955CC">
        <w:rPr>
          <w:noProof/>
        </w:rPr>
        <w:t xml:space="preserve"> to coordinate with shooting crews to move equipment. Key Grip (Adam McDonald) to monitor wind speed</w:t>
      </w:r>
      <w:r w:rsidR="00556902">
        <w:rPr>
          <w:noProof/>
        </w:rPr>
        <w:t xml:space="preserve">s and responsible </w:t>
      </w:r>
      <w:r w:rsidR="00EA3B2E">
        <w:rPr>
          <w:noProof/>
        </w:rPr>
        <w:t>to make call if speeds exceed 22mph.</w:t>
      </w:r>
      <w:r w:rsidR="00F875F7">
        <w:rPr>
          <w:noProof/>
        </w:rPr>
        <w:t xml:space="preserve"> Risk Assessment provided by HOD’s and Pegasus</w:t>
      </w:r>
      <w:r w:rsidR="00733B52">
        <w:rPr>
          <w:noProof/>
        </w:rPr>
        <w:t xml:space="preserve"> was revi</w:t>
      </w:r>
      <w:r w:rsidR="00775E76">
        <w:rPr>
          <w:noProof/>
        </w:rPr>
        <w:t>ewed</w:t>
      </w:r>
      <w:r w:rsidR="00F875F7">
        <w:rPr>
          <w:noProof/>
        </w:rPr>
        <w:t>.</w:t>
      </w:r>
      <w:r w:rsidR="008C2194">
        <w:rPr>
          <w:noProof/>
        </w:rPr>
        <w:t xml:space="preserve"> </w:t>
      </w:r>
      <w:r w:rsidR="00D231B5">
        <w:rPr>
          <w:noProof/>
        </w:rPr>
        <w:t>Section 21 Film guidelines will aslo be distributed to crew</w:t>
      </w:r>
      <w:r w:rsidR="004629AD">
        <w:rPr>
          <w:noProof/>
        </w:rPr>
        <w:t>.</w:t>
      </w:r>
    </w:p>
    <w:p w14:paraId="79B39C43" w14:textId="7292DE43" w:rsidR="00F875F7" w:rsidRDefault="00D05E1C">
      <w:pPr>
        <w:rPr>
          <w:noProof/>
        </w:rPr>
      </w:pPr>
      <w:r>
        <w:rPr>
          <w:noProof/>
        </w:rPr>
        <w:t xml:space="preserve">AC units have been installed </w:t>
      </w:r>
      <w:r w:rsidR="009107D7">
        <w:rPr>
          <w:noProof/>
        </w:rPr>
        <w:t xml:space="preserve">and new security fences </w:t>
      </w:r>
      <w:r w:rsidR="004629AD">
        <w:rPr>
          <w:noProof/>
        </w:rPr>
        <w:t>are now</w:t>
      </w:r>
      <w:r w:rsidR="009107D7">
        <w:rPr>
          <w:noProof/>
        </w:rPr>
        <w:t xml:space="preserve"> placed around units. Placards have been applied to units outlining proper procedures for start up and shut down</w:t>
      </w:r>
      <w:r w:rsidR="004629AD">
        <w:rPr>
          <w:noProof/>
        </w:rPr>
        <w:t xml:space="preserve"> to avoid </w:t>
      </w:r>
      <w:r w:rsidR="000254BF">
        <w:rPr>
          <w:noProof/>
        </w:rPr>
        <w:t>uneccsay service calls</w:t>
      </w:r>
      <w:r w:rsidR="000F05B1">
        <w:rPr>
          <w:noProof/>
        </w:rPr>
        <w:br/>
      </w:r>
      <w:r w:rsidR="005A38D9">
        <w:rPr>
          <w:noProof/>
        </w:rPr>
        <w:br/>
        <w:t xml:space="preserve">Washrooms </w:t>
      </w:r>
      <w:r w:rsidR="00A215A3">
        <w:rPr>
          <w:noProof/>
        </w:rPr>
        <w:t>–</w:t>
      </w:r>
      <w:r w:rsidR="005A38D9">
        <w:rPr>
          <w:noProof/>
        </w:rPr>
        <w:t xml:space="preserve"> </w:t>
      </w:r>
      <w:r w:rsidR="00A215A3">
        <w:rPr>
          <w:noProof/>
        </w:rPr>
        <w:t xml:space="preserve">A sudden spike in </w:t>
      </w:r>
      <w:r w:rsidR="00D36C05">
        <w:rPr>
          <w:noProof/>
        </w:rPr>
        <w:t>eOHS reports required a JHSC investigation</w:t>
      </w:r>
      <w:r w:rsidR="00404E5C">
        <w:rPr>
          <w:noProof/>
        </w:rPr>
        <w:t xml:space="preserve"> involving locations and cleaniing contractor. </w:t>
      </w:r>
      <w:r w:rsidR="00142082">
        <w:rPr>
          <w:noProof/>
        </w:rPr>
        <w:t xml:space="preserve">It was determined that </w:t>
      </w:r>
      <w:r w:rsidR="00915881">
        <w:rPr>
          <w:noProof/>
        </w:rPr>
        <w:t xml:space="preserve">onsite </w:t>
      </w:r>
      <w:r w:rsidR="00142082">
        <w:rPr>
          <w:noProof/>
        </w:rPr>
        <w:t xml:space="preserve">inventory needed to be increased </w:t>
      </w:r>
      <w:r w:rsidR="00915881">
        <w:rPr>
          <w:noProof/>
        </w:rPr>
        <w:t>for</w:t>
      </w:r>
      <w:r w:rsidR="00142082">
        <w:rPr>
          <w:noProof/>
        </w:rPr>
        <w:t xml:space="preserve"> </w:t>
      </w:r>
      <w:r w:rsidR="00915881">
        <w:rPr>
          <w:noProof/>
        </w:rPr>
        <w:t>additional soap, toilet paper, and handtowels</w:t>
      </w:r>
      <w:r w:rsidR="00212183">
        <w:rPr>
          <w:noProof/>
        </w:rPr>
        <w:t>. It was also discovered</w:t>
      </w:r>
      <w:r w:rsidR="007474D7">
        <w:rPr>
          <w:noProof/>
        </w:rPr>
        <w:t xml:space="preserve"> that 2 of the automatic soap dispensers were in need of replacement. </w:t>
      </w:r>
      <w:r w:rsidR="00BA48F4">
        <w:rPr>
          <w:noProof/>
        </w:rPr>
        <w:t xml:space="preserve">Soap dispensers will be repaired or replaced by building manager. </w:t>
      </w:r>
      <w:r w:rsidR="007474D7">
        <w:rPr>
          <w:noProof/>
        </w:rPr>
        <w:t>Large pump bottles of hand soap have been added</w:t>
      </w:r>
      <w:r w:rsidR="008F198E">
        <w:rPr>
          <w:noProof/>
        </w:rPr>
        <w:t xml:space="preserve"> to washrooms with defective dispensers</w:t>
      </w:r>
      <w:r w:rsidR="00DD2A7D">
        <w:rPr>
          <w:noProof/>
        </w:rPr>
        <w:t xml:space="preserve"> in the mean time</w:t>
      </w:r>
      <w:r w:rsidR="008F198E">
        <w:rPr>
          <w:noProof/>
        </w:rPr>
        <w:t xml:space="preserve">. Cleaning contractors will now scan the QR code when cleaning/restocking is completed so we can monitor intervals between cleaning a crew concerns. </w:t>
      </w:r>
    </w:p>
    <w:p w14:paraId="05D928FB" w14:textId="79714C92" w:rsidR="00194DC7" w:rsidRDefault="00DD2A7D">
      <w:pPr>
        <w:rPr>
          <w:noProof/>
        </w:rPr>
      </w:pPr>
      <w:r>
        <w:rPr>
          <w:noProof/>
        </w:rPr>
        <w:t xml:space="preserve">Satelite crew parking at Roots </w:t>
      </w:r>
      <w:r w:rsidR="00163D5D">
        <w:rPr>
          <w:noProof/>
        </w:rPr>
        <w:t>–</w:t>
      </w:r>
      <w:r>
        <w:rPr>
          <w:noProof/>
        </w:rPr>
        <w:t xml:space="preserve"> </w:t>
      </w:r>
      <w:r w:rsidR="00163D5D">
        <w:rPr>
          <w:noProof/>
        </w:rPr>
        <w:t xml:space="preserve">Received a safety report </w:t>
      </w:r>
      <w:r w:rsidR="000842DA">
        <w:rPr>
          <w:noProof/>
        </w:rPr>
        <w:t xml:space="preserve">(Aug 19 eOHS report # </w:t>
      </w:r>
      <w:r w:rsidR="00D22F2B">
        <w:rPr>
          <w:noProof/>
        </w:rPr>
        <w:t xml:space="preserve">1406) </w:t>
      </w:r>
      <w:r w:rsidR="00163D5D">
        <w:rPr>
          <w:noProof/>
        </w:rPr>
        <w:t>that gas had been siphoned from a crew m</w:t>
      </w:r>
      <w:r w:rsidR="000842DA">
        <w:rPr>
          <w:noProof/>
        </w:rPr>
        <w:t>e</w:t>
      </w:r>
      <w:r w:rsidR="00163D5D">
        <w:rPr>
          <w:noProof/>
        </w:rPr>
        <w:t>mbers car</w:t>
      </w:r>
      <w:r w:rsidR="000842DA">
        <w:rPr>
          <w:noProof/>
        </w:rPr>
        <w:t xml:space="preserve">. </w:t>
      </w:r>
      <w:r w:rsidR="00BB064E">
        <w:rPr>
          <w:noProof/>
        </w:rPr>
        <w:t>Investigation completed to find other crew mem</w:t>
      </w:r>
      <w:r w:rsidR="00D34B0F">
        <w:rPr>
          <w:noProof/>
        </w:rPr>
        <w:t xml:space="preserve">bers may have had suspicious activity around their vehicles </w:t>
      </w:r>
      <w:r w:rsidR="00AE6576">
        <w:rPr>
          <w:noProof/>
        </w:rPr>
        <w:t xml:space="preserve">also </w:t>
      </w:r>
      <w:r w:rsidR="00D34B0F">
        <w:rPr>
          <w:noProof/>
        </w:rPr>
        <w:t xml:space="preserve">but </w:t>
      </w:r>
      <w:r w:rsidR="001F2787">
        <w:rPr>
          <w:noProof/>
        </w:rPr>
        <w:t xml:space="preserve">unforunately </w:t>
      </w:r>
      <w:r w:rsidR="00D34B0F">
        <w:rPr>
          <w:noProof/>
        </w:rPr>
        <w:t xml:space="preserve">no reports were </w:t>
      </w:r>
      <w:r w:rsidR="00AE6576">
        <w:rPr>
          <w:noProof/>
        </w:rPr>
        <w:t xml:space="preserve">filed. </w:t>
      </w:r>
      <w:r w:rsidR="00443578">
        <w:rPr>
          <w:noProof/>
        </w:rPr>
        <w:t>It was determined this was an isolated case</w:t>
      </w:r>
      <w:r w:rsidR="000300F9">
        <w:rPr>
          <w:noProof/>
        </w:rPr>
        <w:t xml:space="preserve"> and no increase in security was warranted at this time. </w:t>
      </w:r>
    </w:p>
    <w:p w14:paraId="55E55488" w14:textId="77777777" w:rsidR="00BC45EC" w:rsidRDefault="00BC45EC">
      <w:pPr>
        <w:rPr>
          <w:noProof/>
        </w:rPr>
      </w:pPr>
    </w:p>
    <w:p w14:paraId="7D7B32BC" w14:textId="764583C5" w:rsidR="001C0856" w:rsidRDefault="001C0856">
      <w:pPr>
        <w:rPr>
          <w:noProof/>
        </w:rPr>
      </w:pPr>
      <w:r>
        <w:rPr>
          <w:noProof/>
        </w:rPr>
        <w:lastRenderedPageBreak/>
        <w:t>Injury Reporting</w:t>
      </w:r>
      <w:r>
        <w:rPr>
          <w:noProof/>
        </w:rPr>
        <w:br/>
      </w:r>
      <w:r w:rsidR="007B7C2D">
        <w:rPr>
          <w:noProof/>
        </w:rPr>
        <w:t>Some departments are not utilizing the eOHS</w:t>
      </w:r>
      <w:r w:rsidR="00AC5E91">
        <w:rPr>
          <w:noProof/>
        </w:rPr>
        <w:t xml:space="preserve"> injury reporting </w:t>
      </w:r>
      <w:r w:rsidR="00BF1807">
        <w:rPr>
          <w:noProof/>
        </w:rPr>
        <w:t>system</w:t>
      </w:r>
      <w:r w:rsidR="00AC5E91">
        <w:rPr>
          <w:noProof/>
        </w:rPr>
        <w:t xml:space="preserve"> and instead emailing Production</w:t>
      </w:r>
      <w:r w:rsidR="0013706E">
        <w:rPr>
          <w:noProof/>
        </w:rPr>
        <w:t xml:space="preserve"> directly for WSIB forms</w:t>
      </w:r>
      <w:r w:rsidR="00392570">
        <w:rPr>
          <w:noProof/>
        </w:rPr>
        <w:t xml:space="preserve">. This has caused delays in JHSC investigation and WSIB filing </w:t>
      </w:r>
      <w:r w:rsidR="006D15F0">
        <w:rPr>
          <w:noProof/>
        </w:rPr>
        <w:t>when</w:t>
      </w:r>
      <w:r w:rsidR="00392570">
        <w:rPr>
          <w:noProof/>
        </w:rPr>
        <w:t xml:space="preserve"> required. </w:t>
      </w:r>
      <w:r w:rsidR="00195A9E">
        <w:rPr>
          <w:noProof/>
        </w:rPr>
        <w:t>Departments are reminded to file all injuries with the medic so proper protocols can be followed.</w:t>
      </w:r>
    </w:p>
    <w:p w14:paraId="556B7CBA" w14:textId="2447C072" w:rsidR="00B749C0" w:rsidRDefault="00B749C0">
      <w:pPr>
        <w:rPr>
          <w:noProof/>
        </w:rPr>
      </w:pPr>
      <w:r>
        <w:rPr>
          <w:noProof/>
        </w:rPr>
        <w:t>WSIB safety check</w:t>
      </w:r>
    </w:p>
    <w:p w14:paraId="17617202" w14:textId="326EB1DC" w:rsidR="00B749C0" w:rsidRDefault="008B7B40">
      <w:pPr>
        <w:rPr>
          <w:noProof/>
        </w:rPr>
      </w:pPr>
      <w:r>
        <w:rPr>
          <w:noProof/>
        </w:rPr>
        <w:t>Since the introduction of eOHS we have received over 200</w:t>
      </w:r>
      <w:r w:rsidR="00C71547">
        <w:rPr>
          <w:noProof/>
        </w:rPr>
        <w:t>+ injury reports. The severity ranging from minor cuts and scrapes to sprained ankles</w:t>
      </w:r>
      <w:r w:rsidR="00243D59">
        <w:rPr>
          <w:noProof/>
        </w:rPr>
        <w:t xml:space="preserve">. </w:t>
      </w:r>
      <w:r w:rsidR="003A4BC1">
        <w:rPr>
          <w:noProof/>
        </w:rPr>
        <w:t xml:space="preserve">WSIB reporting was required in only </w:t>
      </w:r>
      <w:r w:rsidR="00983EC0">
        <w:rPr>
          <w:noProof/>
        </w:rPr>
        <w:t xml:space="preserve">14 </w:t>
      </w:r>
      <w:r w:rsidR="003A4BC1">
        <w:rPr>
          <w:noProof/>
        </w:rPr>
        <w:t xml:space="preserve">of the reported injuries or </w:t>
      </w:r>
      <w:r w:rsidR="00132E43">
        <w:rPr>
          <w:noProof/>
        </w:rPr>
        <w:t xml:space="preserve">7 </w:t>
      </w:r>
      <w:r w:rsidR="003A4BC1">
        <w:rPr>
          <w:noProof/>
        </w:rPr>
        <w:t>%</w:t>
      </w:r>
      <w:r w:rsidR="00F351B5">
        <w:rPr>
          <w:noProof/>
        </w:rPr>
        <w:t xml:space="preserve"> with </w:t>
      </w:r>
      <w:r w:rsidR="00DD598B">
        <w:rPr>
          <w:noProof/>
        </w:rPr>
        <w:t xml:space="preserve">only 6 </w:t>
      </w:r>
      <w:r w:rsidR="00F351B5">
        <w:rPr>
          <w:noProof/>
        </w:rPr>
        <w:t>being loss time claims.</w:t>
      </w:r>
      <w:r w:rsidR="00E450C8">
        <w:rPr>
          <w:noProof/>
        </w:rPr>
        <w:t xml:space="preserve"> Current </w:t>
      </w:r>
      <w:r w:rsidR="00480192">
        <w:rPr>
          <w:noProof/>
        </w:rPr>
        <w:t>reporting and resolutions processes for JHSC injury investigation</w:t>
      </w:r>
      <w:r w:rsidR="00EB0E5F">
        <w:rPr>
          <w:noProof/>
        </w:rPr>
        <w:t xml:space="preserve"> has reduced the wo</w:t>
      </w:r>
      <w:r w:rsidR="008D6F97">
        <w:rPr>
          <w:noProof/>
        </w:rPr>
        <w:t>rkload significantly</w:t>
      </w:r>
      <w:r w:rsidR="00291681">
        <w:rPr>
          <w:noProof/>
        </w:rPr>
        <w:t xml:space="preserve"> and will continue.</w:t>
      </w:r>
      <w:r w:rsidR="00650137">
        <w:rPr>
          <w:noProof/>
        </w:rPr>
        <w:t xml:space="preserve"> The </w:t>
      </w:r>
      <w:r w:rsidR="00161C29">
        <w:rPr>
          <w:noProof/>
        </w:rPr>
        <w:t>C</w:t>
      </w:r>
      <w:r w:rsidR="00650137">
        <w:rPr>
          <w:noProof/>
        </w:rPr>
        <w:t>onstruction Department accounts for 2/3</w:t>
      </w:r>
      <w:r w:rsidR="00161C29">
        <w:rPr>
          <w:noProof/>
        </w:rPr>
        <w:t>’s of all claims.</w:t>
      </w:r>
      <w:r w:rsidR="00872F17">
        <w:rPr>
          <w:noProof/>
        </w:rPr>
        <w:t xml:space="preserve"> </w:t>
      </w:r>
    </w:p>
    <w:p w14:paraId="705F8D1B" w14:textId="26CE7188" w:rsidR="00161C29" w:rsidRDefault="00C915CA">
      <w:pPr>
        <w:rPr>
          <w:noProof/>
        </w:rPr>
      </w:pPr>
      <w:r>
        <w:rPr>
          <w:noProof/>
        </w:rPr>
        <w:drawing>
          <wp:inline distT="0" distB="0" distL="0" distR="0" wp14:anchorId="58E64014" wp14:editId="20B0FD9F">
            <wp:extent cx="6280150" cy="2482850"/>
            <wp:effectExtent l="0" t="0" r="6350" b="0"/>
            <wp:docPr id="13327813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781314" name="Picture 133278131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15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37403" w14:textId="3DE63DEE" w:rsidR="00841C3E" w:rsidRDefault="00841C3E">
      <w:pPr>
        <w:rPr>
          <w:noProof/>
        </w:rPr>
      </w:pPr>
      <w:r>
        <w:rPr>
          <w:noProof/>
        </w:rPr>
        <w:drawing>
          <wp:inline distT="0" distB="0" distL="0" distR="0" wp14:anchorId="44E29759" wp14:editId="41C01AEE">
            <wp:extent cx="6248400" cy="1678940"/>
            <wp:effectExtent l="0" t="0" r="0" b="0"/>
            <wp:docPr id="630217873" name="Picture 2" descr="A blue circl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217873" name="Picture 2" descr="A blue circle with black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167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F2A17" w14:textId="77777777" w:rsidR="009A5121" w:rsidRDefault="009A5121"/>
    <w:p w14:paraId="475B961A" w14:textId="77777777" w:rsidR="00000177" w:rsidRDefault="00000177" w:rsidP="00BF2A2B"/>
    <w:p w14:paraId="5DE378A2" w14:textId="3971D5D4" w:rsidR="00D63F54" w:rsidRDefault="0010187B">
      <w:r>
        <w:t>Recommendations to Employer: None</w:t>
      </w:r>
      <w:r w:rsidR="00066A9A">
        <w:br/>
        <w:t>Next Meeting date: TBD</w:t>
      </w:r>
    </w:p>
    <w:p w14:paraId="486C7A3B" w14:textId="5E234A4D" w:rsidR="00345014" w:rsidRDefault="00345014">
      <w:r>
        <w:t xml:space="preserve">Adjourned </w:t>
      </w:r>
      <w:r w:rsidR="005F75A2">
        <w:t>10</w:t>
      </w:r>
      <w:r w:rsidR="00F5771C">
        <w:t>:</w:t>
      </w:r>
      <w:r w:rsidR="005F75A2">
        <w:t xml:space="preserve">55 </w:t>
      </w:r>
      <w:r w:rsidR="00F5771C">
        <w:t>am</w:t>
      </w:r>
    </w:p>
    <w:p w14:paraId="72E1C66B" w14:textId="77777777" w:rsidR="00921085" w:rsidRDefault="00921085"/>
    <w:p w14:paraId="63B990E9" w14:textId="027C3AA0" w:rsidR="00B46BA8" w:rsidRDefault="00BA78E8">
      <w:r>
        <w:lastRenderedPageBreak/>
        <w:br/>
      </w:r>
      <w:r w:rsidR="0019546B">
        <w:br/>
      </w:r>
    </w:p>
    <w:sectPr w:rsidR="00B46BA8" w:rsidSect="00912F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46B"/>
    <w:rsid w:val="00000177"/>
    <w:rsid w:val="000021F9"/>
    <w:rsid w:val="0000744C"/>
    <w:rsid w:val="00013AEE"/>
    <w:rsid w:val="000217B7"/>
    <w:rsid w:val="000254BF"/>
    <w:rsid w:val="000300F9"/>
    <w:rsid w:val="00066A9A"/>
    <w:rsid w:val="00073AD3"/>
    <w:rsid w:val="000822D4"/>
    <w:rsid w:val="000842DA"/>
    <w:rsid w:val="000A11FE"/>
    <w:rsid w:val="000D2190"/>
    <w:rsid w:val="000F05B1"/>
    <w:rsid w:val="0010187B"/>
    <w:rsid w:val="001209B8"/>
    <w:rsid w:val="00132E43"/>
    <w:rsid w:val="00133BA3"/>
    <w:rsid w:val="0013706E"/>
    <w:rsid w:val="001402E1"/>
    <w:rsid w:val="00142082"/>
    <w:rsid w:val="001575C5"/>
    <w:rsid w:val="00161C29"/>
    <w:rsid w:val="00163D5D"/>
    <w:rsid w:val="001667D7"/>
    <w:rsid w:val="00166FE2"/>
    <w:rsid w:val="00194DC7"/>
    <w:rsid w:val="0019546B"/>
    <w:rsid w:val="00195A9E"/>
    <w:rsid w:val="001B1E43"/>
    <w:rsid w:val="001B3DF1"/>
    <w:rsid w:val="001C0856"/>
    <w:rsid w:val="001E0441"/>
    <w:rsid w:val="001E7C67"/>
    <w:rsid w:val="001E7D53"/>
    <w:rsid w:val="001F2787"/>
    <w:rsid w:val="002118E7"/>
    <w:rsid w:val="00212183"/>
    <w:rsid w:val="00213188"/>
    <w:rsid w:val="002411ED"/>
    <w:rsid w:val="00243D59"/>
    <w:rsid w:val="00244CFB"/>
    <w:rsid w:val="002471D0"/>
    <w:rsid w:val="00281FB2"/>
    <w:rsid w:val="0028228D"/>
    <w:rsid w:val="00291681"/>
    <w:rsid w:val="002D3066"/>
    <w:rsid w:val="002F1E6D"/>
    <w:rsid w:val="002F5CA5"/>
    <w:rsid w:val="00304730"/>
    <w:rsid w:val="00305D76"/>
    <w:rsid w:val="00306962"/>
    <w:rsid w:val="003157A6"/>
    <w:rsid w:val="00324E00"/>
    <w:rsid w:val="00342F94"/>
    <w:rsid w:val="00345014"/>
    <w:rsid w:val="0037338A"/>
    <w:rsid w:val="00386D22"/>
    <w:rsid w:val="00392570"/>
    <w:rsid w:val="003938EF"/>
    <w:rsid w:val="003A4BC1"/>
    <w:rsid w:val="003A583A"/>
    <w:rsid w:val="003C525B"/>
    <w:rsid w:val="003D13B6"/>
    <w:rsid w:val="003D2966"/>
    <w:rsid w:val="00404E5C"/>
    <w:rsid w:val="00407A24"/>
    <w:rsid w:val="00443578"/>
    <w:rsid w:val="00444864"/>
    <w:rsid w:val="00452A2C"/>
    <w:rsid w:val="004629AD"/>
    <w:rsid w:val="004710FF"/>
    <w:rsid w:val="00480192"/>
    <w:rsid w:val="00495A47"/>
    <w:rsid w:val="004A02A8"/>
    <w:rsid w:val="004A0C72"/>
    <w:rsid w:val="004A4A20"/>
    <w:rsid w:val="004B0EB6"/>
    <w:rsid w:val="004C48DA"/>
    <w:rsid w:val="004D160F"/>
    <w:rsid w:val="00535A51"/>
    <w:rsid w:val="00547A42"/>
    <w:rsid w:val="00556902"/>
    <w:rsid w:val="00560D8C"/>
    <w:rsid w:val="00567647"/>
    <w:rsid w:val="005712D4"/>
    <w:rsid w:val="005A189A"/>
    <w:rsid w:val="005A38D9"/>
    <w:rsid w:val="005B0FDC"/>
    <w:rsid w:val="005B1A47"/>
    <w:rsid w:val="005C5687"/>
    <w:rsid w:val="005D125B"/>
    <w:rsid w:val="005D13D2"/>
    <w:rsid w:val="005F75A2"/>
    <w:rsid w:val="00603FA8"/>
    <w:rsid w:val="0060627E"/>
    <w:rsid w:val="0062715D"/>
    <w:rsid w:val="00636B3E"/>
    <w:rsid w:val="00640ECA"/>
    <w:rsid w:val="00646056"/>
    <w:rsid w:val="00650137"/>
    <w:rsid w:val="00650A4B"/>
    <w:rsid w:val="00667261"/>
    <w:rsid w:val="006728DA"/>
    <w:rsid w:val="006801D9"/>
    <w:rsid w:val="00682416"/>
    <w:rsid w:val="006914A6"/>
    <w:rsid w:val="00696C80"/>
    <w:rsid w:val="006A6076"/>
    <w:rsid w:val="006B0EBF"/>
    <w:rsid w:val="006D15F0"/>
    <w:rsid w:val="006E6DC1"/>
    <w:rsid w:val="006F3333"/>
    <w:rsid w:val="00715250"/>
    <w:rsid w:val="007228D4"/>
    <w:rsid w:val="00733B52"/>
    <w:rsid w:val="00740846"/>
    <w:rsid w:val="007474D7"/>
    <w:rsid w:val="00756420"/>
    <w:rsid w:val="00760D61"/>
    <w:rsid w:val="0077265F"/>
    <w:rsid w:val="00775E76"/>
    <w:rsid w:val="007840E6"/>
    <w:rsid w:val="00794C94"/>
    <w:rsid w:val="007A589D"/>
    <w:rsid w:val="007B7C2D"/>
    <w:rsid w:val="007C54ED"/>
    <w:rsid w:val="007E053A"/>
    <w:rsid w:val="008009D1"/>
    <w:rsid w:val="00804766"/>
    <w:rsid w:val="00841C3E"/>
    <w:rsid w:val="00846ED4"/>
    <w:rsid w:val="00857D53"/>
    <w:rsid w:val="00863977"/>
    <w:rsid w:val="00872F17"/>
    <w:rsid w:val="008B7B40"/>
    <w:rsid w:val="008C2194"/>
    <w:rsid w:val="008D432F"/>
    <w:rsid w:val="008D6F97"/>
    <w:rsid w:val="008F198E"/>
    <w:rsid w:val="0090759E"/>
    <w:rsid w:val="009107D7"/>
    <w:rsid w:val="00912FD5"/>
    <w:rsid w:val="009150D4"/>
    <w:rsid w:val="00915881"/>
    <w:rsid w:val="00921085"/>
    <w:rsid w:val="009621E9"/>
    <w:rsid w:val="0097252B"/>
    <w:rsid w:val="00983EC0"/>
    <w:rsid w:val="009A5121"/>
    <w:rsid w:val="009C5985"/>
    <w:rsid w:val="00A215A3"/>
    <w:rsid w:val="00A41726"/>
    <w:rsid w:val="00A4633F"/>
    <w:rsid w:val="00A50219"/>
    <w:rsid w:val="00A95819"/>
    <w:rsid w:val="00AC5E91"/>
    <w:rsid w:val="00AC78E5"/>
    <w:rsid w:val="00AD3EBC"/>
    <w:rsid w:val="00AE6576"/>
    <w:rsid w:val="00AF4DEA"/>
    <w:rsid w:val="00AF5480"/>
    <w:rsid w:val="00B10D43"/>
    <w:rsid w:val="00B202A7"/>
    <w:rsid w:val="00B21A8B"/>
    <w:rsid w:val="00B25FC5"/>
    <w:rsid w:val="00B32639"/>
    <w:rsid w:val="00B367E3"/>
    <w:rsid w:val="00B3768F"/>
    <w:rsid w:val="00B46BA8"/>
    <w:rsid w:val="00B545DB"/>
    <w:rsid w:val="00B61EB9"/>
    <w:rsid w:val="00B64514"/>
    <w:rsid w:val="00B749C0"/>
    <w:rsid w:val="00B864DA"/>
    <w:rsid w:val="00BA04C8"/>
    <w:rsid w:val="00BA48F4"/>
    <w:rsid w:val="00BA78E8"/>
    <w:rsid w:val="00BB064E"/>
    <w:rsid w:val="00BC45EC"/>
    <w:rsid w:val="00BD430C"/>
    <w:rsid w:val="00BF1807"/>
    <w:rsid w:val="00BF2A2B"/>
    <w:rsid w:val="00C05833"/>
    <w:rsid w:val="00C20EFF"/>
    <w:rsid w:val="00C23B59"/>
    <w:rsid w:val="00C27349"/>
    <w:rsid w:val="00C31A3B"/>
    <w:rsid w:val="00C3398C"/>
    <w:rsid w:val="00C71547"/>
    <w:rsid w:val="00C915CA"/>
    <w:rsid w:val="00C91A7A"/>
    <w:rsid w:val="00C92D1F"/>
    <w:rsid w:val="00C939E2"/>
    <w:rsid w:val="00CA7F77"/>
    <w:rsid w:val="00CC0B43"/>
    <w:rsid w:val="00CD0D08"/>
    <w:rsid w:val="00CD3219"/>
    <w:rsid w:val="00CF1CB1"/>
    <w:rsid w:val="00D0345D"/>
    <w:rsid w:val="00D05E1C"/>
    <w:rsid w:val="00D14A92"/>
    <w:rsid w:val="00D22F2B"/>
    <w:rsid w:val="00D231B5"/>
    <w:rsid w:val="00D34B0F"/>
    <w:rsid w:val="00D36C05"/>
    <w:rsid w:val="00D57291"/>
    <w:rsid w:val="00D63F54"/>
    <w:rsid w:val="00D75FE2"/>
    <w:rsid w:val="00DA510A"/>
    <w:rsid w:val="00DB3FD4"/>
    <w:rsid w:val="00DC2FE6"/>
    <w:rsid w:val="00DD2A7D"/>
    <w:rsid w:val="00DD598B"/>
    <w:rsid w:val="00E450C8"/>
    <w:rsid w:val="00E5737D"/>
    <w:rsid w:val="00E6558B"/>
    <w:rsid w:val="00E81CD6"/>
    <w:rsid w:val="00EA3B2E"/>
    <w:rsid w:val="00EB0E5F"/>
    <w:rsid w:val="00EB7E6E"/>
    <w:rsid w:val="00EE4418"/>
    <w:rsid w:val="00EF36BB"/>
    <w:rsid w:val="00F0430B"/>
    <w:rsid w:val="00F1178F"/>
    <w:rsid w:val="00F11A8F"/>
    <w:rsid w:val="00F22C65"/>
    <w:rsid w:val="00F351B5"/>
    <w:rsid w:val="00F5771C"/>
    <w:rsid w:val="00F60041"/>
    <w:rsid w:val="00F65A62"/>
    <w:rsid w:val="00F875F7"/>
    <w:rsid w:val="00F955CC"/>
    <w:rsid w:val="00FA01C7"/>
    <w:rsid w:val="00FA5DD9"/>
    <w:rsid w:val="00FA6231"/>
    <w:rsid w:val="00FB2F7C"/>
    <w:rsid w:val="00FC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A303B"/>
  <w15:chartTrackingRefBased/>
  <w15:docId w15:val="{2F5AADA6-6473-4BB3-8482-FEDD9653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4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4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4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4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4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4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4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4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4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4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4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4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46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B1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Warren</dc:creator>
  <cp:keywords/>
  <dc:description/>
  <cp:lastModifiedBy>Robert Warren</cp:lastModifiedBy>
  <cp:revision>46</cp:revision>
  <cp:lastPrinted>2025-07-07T19:05:00Z</cp:lastPrinted>
  <dcterms:created xsi:type="dcterms:W3CDTF">2025-10-05T10:26:00Z</dcterms:created>
  <dcterms:modified xsi:type="dcterms:W3CDTF">2025-10-06T11:27:00Z</dcterms:modified>
</cp:coreProperties>
</file>